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 and Bar Championships Copyright Statement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© 1999 Pub and Bar Championships. All rights reserved since its design in 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This statement indicates that the content of our website and publications is/are protected by copyright and outlines permitted uses and restrictions.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It typically permits personal, non-commercial use with attribution, while prohibiting redistribution or commercial exploitation without express written permission from Richard William Findlay.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Components registered under this automatic copyright date back to the creation of the </w:t>
      </w:r>
      <w:r w:rsidDel="00000000" w:rsidR="00000000" w:rsidRPr="00000000">
        <w:rPr>
          <w:b w:val="1"/>
          <w:bCs w:val="1"/>
          <w:rtl w:val="0"/>
        </w:rPr>
        <w:t xml:space="preserve">© Bar Games Mat and the creation of © Board Game Pieces from a Beer Coaster or also known as Beer Matts.</w:t>
      </w:r>
      <w:r w:rsidDel="00000000" w:rsidR="00000000" w:rsidRPr="00000000">
        <w:rPr>
          <w:rtl w:val="0"/>
        </w:rPr>
        <w:t xml:space="preserve"> These pieces can be any components such as sports balls and or components to produce and make the games playable.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There is no evidence of design or manufacture of the beer matt or beer coaster produced or manufactured anywhere in the world to date besides </w:t>
      </w:r>
      <w:r w:rsidDel="00000000" w:rsidR="00000000" w:rsidRPr="00000000">
        <w:rPr>
          <w:b w:val="1"/>
          <w:bCs w:val="1"/>
          <w:rtl w:val="0"/>
        </w:rPr>
        <w:t xml:space="preserve">© Pub and Bar Championship</w:t>
      </w:r>
      <w:r w:rsidDel="00000000" w:rsidR="00000000" w:rsidRPr="00000000">
        <w:rPr>
          <w:rtl w:val="0"/>
        </w:rPr>
        <w:t xml:space="preserve">s components produced as physical components in bar runners, bar matts, beer matts or coasters coupled to a written strategy the </w:t>
      </w:r>
      <w:r w:rsidDel="00000000" w:rsidR="00000000" w:rsidRPr="00000000">
        <w:rPr>
          <w:b w:val="1"/>
          <w:bCs w:val="1"/>
          <w:rtl w:val="0"/>
        </w:rPr>
        <w:t xml:space="preserve">© On Trade Cycle.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In addition, there are two versions of the games one created for the On Trade Hospitality and the other for the Retail Sector called Urban Championships.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